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25 листопада 2022 року</w:t>
      </w:r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 в рамках Тринадцятої міжнародної виставки «Сучасні заклади освіти – 2022» в режимі 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онлайн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 </w:t>
      </w:r>
      <w:bookmarkStart w:id="0" w:name="_Hlk108675974"/>
      <w:bookmarkEnd w:id="0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відбудеться</w:t>
      </w:r>
      <w:bookmarkStart w:id="1" w:name="_Hlk103939372"/>
      <w:bookmarkEnd w:id="1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 </w:t>
      </w:r>
      <w:r w:rsidRPr="00A52DCE">
        <w:rPr>
          <w:rStyle w:val="a3"/>
          <w:rFonts w:ascii="inherit" w:hAnsi="inherit"/>
          <w:sz w:val="28"/>
          <w:szCs w:val="28"/>
          <w:bdr w:val="none" w:sz="0" w:space="0" w:color="auto" w:frame="1"/>
        </w:rPr>
        <w:t>Всеукраїнська науково-практична конференція «Модернізація інформаційно-ресурсного забезпечення освітнього процесу, спрямована на підвищення якості освіти».</w:t>
      </w: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 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Організаторами конференції є: Державна наукова установа «Інститут модернізації змісту освіти», Класичний фаховий коледж Сумського державного університету, Громадська організація «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UkraineActive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».</w:t>
      </w: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Місія конференції – активізація та висвітлення наукових досліджень з питань удосконалення професійних 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 фахівців та підвищення їх кваліфікації в умовах сьогодення.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Основні напрямки роботи конференції: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1.  Застосування інноваційних інформаційних технологій в освітньому процесі з метою підвищення якості освітнього процесу.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2.  Формування готовності педагогів до застосування інноваційних інформаційних технологій в освітньому процесі.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3.  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Цифровізація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 освітнього процесу. Дистанційне навчання.</w:t>
      </w: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4.  Впровадження інноваційних освітніх 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проєктів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До участі запрошуємо науково-педагогічних працівників закладів вищої освіти, післядипломної педагогічної освіти, центрів професійного розвитку педагогічних працівників, викладачів закладів професійної (професійно-технічної), фахової </w:t>
      </w:r>
      <w:proofErr w:type="spellStart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передвищої</w:t>
      </w:r>
      <w:proofErr w:type="spellEnd"/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 освіти, науковців, аспірантів, усіх зацікавлених осіб.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Участь у конференції безкоштовна. Початок заходу о </w:t>
      </w:r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>10:00</w:t>
      </w: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Учасники конференції, за бажанням, зможуть отримати сертифікат учасника конференції та або сертифікат про підвищення кваліфікації на 3 години / 0,1 кредити ЄКТС.</w:t>
      </w: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Попередня реєстрація учасників до 24.11.2022 р. за покликанням: </w:t>
      </w:r>
      <w:hyperlink r:id="rId4" w:tgtFrame="_blank" w:history="1">
        <w:r w:rsidRPr="00A52DCE">
          <w:rPr>
            <w:rStyle w:val="a4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https://forms.gle/51p35PQpFi2K4X4t7</w:t>
        </w:r>
      </w:hyperlink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52DCE" w:rsidRPr="00A52DCE" w:rsidRDefault="00A52DCE" w:rsidP="00A52DCE">
      <w:pPr>
        <w:pStyle w:val="xfmc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52DCE">
        <w:rPr>
          <w:rFonts w:ascii="inherit" w:hAnsi="inherit"/>
          <w:sz w:val="28"/>
          <w:szCs w:val="28"/>
          <w:bdr w:val="none" w:sz="0" w:space="0" w:color="auto" w:frame="1"/>
        </w:rPr>
        <w:t>Довідки за телефонами: </w:t>
      </w:r>
      <w:hyperlink r:id="rId5" w:history="1">
        <w:r w:rsidRPr="00A52DCE">
          <w:rPr>
            <w:rStyle w:val="a4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+38(097) 842-32-67</w:t>
        </w:r>
      </w:hyperlink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 – </w:t>
      </w:r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Галина Анатоліївна </w:t>
      </w:r>
      <w:proofErr w:type="spellStart"/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>Коломоєць</w:t>
      </w:r>
      <w:proofErr w:type="spellEnd"/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>; </w:t>
      </w:r>
      <w:hyperlink r:id="rId6" w:history="1">
        <w:r w:rsidRPr="00A52DCE">
          <w:rPr>
            <w:rStyle w:val="a4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+38(067) 139-51-46</w:t>
        </w:r>
      </w:hyperlink>
      <w:r w:rsidRPr="00A52DCE">
        <w:rPr>
          <w:rFonts w:ascii="inherit" w:hAnsi="inherit"/>
          <w:sz w:val="28"/>
          <w:szCs w:val="28"/>
          <w:bdr w:val="none" w:sz="0" w:space="0" w:color="auto" w:frame="1"/>
        </w:rPr>
        <w:t xml:space="preserve"> – </w:t>
      </w:r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 xml:space="preserve">Олена Юріївна </w:t>
      </w:r>
      <w:proofErr w:type="spellStart"/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>Удалова</w:t>
      </w:r>
      <w:proofErr w:type="spellEnd"/>
      <w:r w:rsidRPr="00A52DCE">
        <w:rPr>
          <w:rFonts w:ascii="inherit" w:hAnsi="inherit"/>
          <w:b/>
          <w:sz w:val="28"/>
          <w:szCs w:val="28"/>
          <w:bdr w:val="none" w:sz="0" w:space="0" w:color="auto" w:frame="1"/>
        </w:rPr>
        <w:t>.</w:t>
      </w:r>
    </w:p>
    <w:p w:rsidR="000B4D66" w:rsidRDefault="000B4D66"/>
    <w:sectPr w:rsidR="000B4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52DCE"/>
    <w:rsid w:val="000B4D66"/>
    <w:rsid w:val="00A5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5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52DCE"/>
    <w:rPr>
      <w:b/>
      <w:bCs/>
    </w:rPr>
  </w:style>
  <w:style w:type="character" w:styleId="a4">
    <w:name w:val="Hyperlink"/>
    <w:basedOn w:val="a0"/>
    <w:uiPriority w:val="99"/>
    <w:semiHidden/>
    <w:unhideWhenUsed/>
    <w:rsid w:val="00A52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671395146" TargetMode="External"/><Relationship Id="rId5" Type="http://schemas.openxmlformats.org/officeDocument/2006/relationships/hyperlink" Target="tel:+380978423267" TargetMode="External"/><Relationship Id="rId4" Type="http://schemas.openxmlformats.org/officeDocument/2006/relationships/hyperlink" Target="https://forms.gle/51p35PQpFi2K4X4t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2022-11-22T10:09:00Z</dcterms:created>
  <dcterms:modified xsi:type="dcterms:W3CDTF">2022-11-22T10:11:00Z</dcterms:modified>
</cp:coreProperties>
</file>